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9B0" w:rsidRDefault="003E19B0" w:rsidP="003E19B0">
      <w:pPr>
        <w:adjustRightInd w:val="0"/>
        <w:spacing w:before="240" w:after="60" w:line="400" w:lineRule="exact"/>
        <w:jc w:val="center"/>
        <w:textAlignment w:val="baseline"/>
        <w:outlineLvl w:val="0"/>
        <w:rPr>
          <w:rFonts w:ascii="仿宋" w:eastAsia="仿宋" w:hAnsi="仿宋" w:cs="仿宋"/>
          <w:b/>
          <w:color w:val="000000"/>
          <w:kern w:val="0"/>
          <w:sz w:val="32"/>
          <w:szCs w:val="20"/>
        </w:rPr>
      </w:pPr>
      <w:bookmarkStart w:id="0" w:name="_Toc57047139"/>
      <w:r w:rsidRPr="003E19B0">
        <w:rPr>
          <w:rFonts w:ascii="仿宋" w:eastAsia="仿宋" w:hAnsi="仿宋" w:cs="仿宋" w:hint="eastAsia"/>
          <w:b/>
          <w:color w:val="000000"/>
          <w:kern w:val="0"/>
          <w:sz w:val="32"/>
          <w:szCs w:val="20"/>
        </w:rPr>
        <w:t>嘉兴市市区快速路环线工程地下道路应急控制中心工程</w:t>
      </w:r>
    </w:p>
    <w:p w:rsidR="003E19B0" w:rsidRPr="003E19B0" w:rsidRDefault="003E19B0" w:rsidP="003E19B0">
      <w:pPr>
        <w:adjustRightInd w:val="0"/>
        <w:spacing w:before="240" w:after="60" w:line="400" w:lineRule="exact"/>
        <w:jc w:val="center"/>
        <w:textAlignment w:val="baseline"/>
        <w:outlineLvl w:val="0"/>
        <w:rPr>
          <w:rFonts w:ascii="仿宋" w:eastAsia="仿宋" w:hAnsi="仿宋" w:cs="仿宋"/>
          <w:b/>
          <w:color w:val="000000"/>
          <w:kern w:val="0"/>
          <w:sz w:val="32"/>
          <w:szCs w:val="20"/>
        </w:rPr>
      </w:pPr>
      <w:r w:rsidRPr="003E19B0">
        <w:rPr>
          <w:rFonts w:ascii="仿宋" w:eastAsia="仿宋" w:hAnsi="仿宋" w:cs="仿宋" w:hint="eastAsia"/>
          <w:b/>
          <w:color w:val="000000"/>
          <w:kern w:val="0"/>
          <w:sz w:val="32"/>
          <w:szCs w:val="20"/>
        </w:rPr>
        <w:t>总承包（EPC）招标公告</w:t>
      </w:r>
      <w:bookmarkEnd w:id="0"/>
    </w:p>
    <w:p w:rsidR="004A3A6B" w:rsidRPr="00F56F25" w:rsidRDefault="004A3A6B" w:rsidP="004A3A6B">
      <w:pPr>
        <w:pStyle w:val="2"/>
        <w:spacing w:before="0" w:after="0" w:line="360" w:lineRule="auto"/>
        <w:rPr>
          <w:rFonts w:ascii="仿宋" w:eastAsia="仿宋" w:hAnsi="仿宋" w:cs="仿宋"/>
          <w:color w:val="000000"/>
          <w:sz w:val="24"/>
        </w:rPr>
      </w:pPr>
      <w:bookmarkStart w:id="1" w:name="_Toc8581097"/>
      <w:bookmarkStart w:id="2" w:name="_Toc8581281"/>
      <w:bookmarkStart w:id="3" w:name="_Toc57047140"/>
      <w:r w:rsidRPr="00F56F25">
        <w:rPr>
          <w:rFonts w:ascii="仿宋" w:eastAsia="仿宋" w:hAnsi="仿宋" w:cs="仿宋" w:hint="eastAsia"/>
          <w:color w:val="000000"/>
          <w:sz w:val="24"/>
        </w:rPr>
        <w:t>1. 招标条件</w:t>
      </w:r>
      <w:bookmarkEnd w:id="1"/>
      <w:bookmarkEnd w:id="2"/>
      <w:bookmarkEnd w:id="3"/>
    </w:p>
    <w:p w:rsidR="004A3A6B" w:rsidRPr="00F56F25" w:rsidRDefault="004A3A6B" w:rsidP="004A3A6B">
      <w:pPr>
        <w:spacing w:line="360" w:lineRule="auto"/>
        <w:rPr>
          <w:rFonts w:ascii="仿宋" w:eastAsia="仿宋" w:hAnsi="仿宋" w:cs="仿宋"/>
          <w:color w:val="000000"/>
        </w:rPr>
      </w:pPr>
      <w:r w:rsidRPr="00F56F25">
        <w:rPr>
          <w:rFonts w:ascii="仿宋" w:eastAsia="仿宋" w:hAnsi="仿宋" w:cs="仿宋" w:hint="eastAsia"/>
          <w:color w:val="000000"/>
        </w:rPr>
        <w:t xml:space="preserve">　　本招标项目嘉兴市市区快速路环线工程地下道路应急控制中心已由嘉兴市发展和改革委员会以</w:t>
      </w:r>
      <w:proofErr w:type="gramStart"/>
      <w:r w:rsidRPr="00F56F25">
        <w:rPr>
          <w:rFonts w:ascii="仿宋" w:eastAsia="仿宋" w:hAnsi="仿宋" w:cs="仿宋" w:hint="eastAsia"/>
          <w:color w:val="000000"/>
        </w:rPr>
        <w:t>嘉发改〔2020〕</w:t>
      </w:r>
      <w:proofErr w:type="gramEnd"/>
      <w:r w:rsidRPr="00F56F25">
        <w:rPr>
          <w:rFonts w:ascii="仿宋" w:eastAsia="仿宋" w:hAnsi="仿宋" w:cs="仿宋" w:hint="eastAsia"/>
          <w:color w:val="000000"/>
        </w:rPr>
        <w:t>277号文批准建设，项目代码：2020-330451-47-01-156067。项目业主为嘉兴市快速路建设发展有限公司，招标人为嘉兴市快速路建设发展有限公司，招标代理人为浙江博宏工程管理咨询有限公司。现对本项目的设计施工总承包进行公开招标。</w:t>
      </w:r>
    </w:p>
    <w:p w:rsidR="004A3A6B" w:rsidRPr="00F56F25" w:rsidRDefault="004A3A6B" w:rsidP="004A3A6B">
      <w:pPr>
        <w:pStyle w:val="2"/>
        <w:spacing w:before="0" w:after="0" w:line="360" w:lineRule="auto"/>
        <w:rPr>
          <w:rFonts w:ascii="仿宋" w:eastAsia="仿宋" w:hAnsi="仿宋" w:cs="仿宋"/>
          <w:color w:val="000000"/>
          <w:sz w:val="24"/>
        </w:rPr>
      </w:pPr>
      <w:bookmarkStart w:id="4" w:name="_Toc8581282"/>
      <w:bookmarkStart w:id="5" w:name="_Toc152042289"/>
      <w:bookmarkStart w:id="6" w:name="_Toc144974481"/>
      <w:bookmarkStart w:id="7" w:name="_Toc247513935"/>
      <w:bookmarkStart w:id="8" w:name="_Toc8581098"/>
      <w:bookmarkStart w:id="9" w:name="_Toc152045513"/>
      <w:bookmarkStart w:id="10" w:name="_Toc57047141"/>
      <w:bookmarkStart w:id="11" w:name="_Toc457924643"/>
      <w:bookmarkStart w:id="12" w:name="_Toc247527536"/>
      <w:r w:rsidRPr="00F56F25">
        <w:rPr>
          <w:rFonts w:ascii="仿宋" w:eastAsia="仿宋" w:hAnsi="仿宋" w:cs="仿宋" w:hint="eastAsia"/>
          <w:color w:val="000000"/>
          <w:sz w:val="24"/>
        </w:rPr>
        <w:t>2. 项目概况与招标范围</w:t>
      </w:r>
      <w:bookmarkEnd w:id="4"/>
      <w:bookmarkEnd w:id="5"/>
      <w:bookmarkEnd w:id="6"/>
      <w:bookmarkEnd w:id="7"/>
      <w:bookmarkEnd w:id="8"/>
      <w:bookmarkEnd w:id="9"/>
      <w:bookmarkEnd w:id="10"/>
      <w:bookmarkEnd w:id="11"/>
      <w:bookmarkEnd w:id="12"/>
    </w:p>
    <w:p w:rsidR="004A3A6B" w:rsidRPr="00F56F25" w:rsidRDefault="004A3A6B" w:rsidP="004A3A6B">
      <w:pPr>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2.1项目概况及内容：</w:t>
      </w:r>
    </w:p>
    <w:p w:rsidR="004A3A6B" w:rsidRPr="00F56F25" w:rsidRDefault="004A3A6B" w:rsidP="004A3A6B">
      <w:pPr>
        <w:spacing w:line="360" w:lineRule="auto"/>
        <w:ind w:firstLineChars="200" w:firstLine="420"/>
        <w:rPr>
          <w:rFonts w:ascii="仿宋" w:eastAsia="仿宋" w:hAnsi="仿宋" w:cs="仿宋"/>
          <w:color w:val="000000"/>
        </w:rPr>
      </w:pPr>
      <w:bookmarkStart w:id="13" w:name="_Hlk25091888"/>
      <w:r w:rsidRPr="00F56F25">
        <w:rPr>
          <w:rFonts w:ascii="仿宋" w:eastAsia="仿宋" w:hAnsi="仿宋" w:cs="仿宋" w:hint="eastAsia"/>
          <w:color w:val="000000"/>
        </w:rPr>
        <w:t>本项目位于浙江省嘉兴市市区快速路环线的南环区段玉泉路和祥和路东南角，用地面积约2690平方米，总建筑面积约1384.5平方米，地上3层，钢筋混凝土框架结构。总投资约2300.66万元，其中建安投资为1637.52万元。</w:t>
      </w:r>
    </w:p>
    <w:bookmarkEnd w:id="13"/>
    <w:p w:rsidR="004A3A6B" w:rsidRPr="00F56F25" w:rsidRDefault="004A3A6B" w:rsidP="004A3A6B">
      <w:pPr>
        <w:tabs>
          <w:tab w:val="left" w:pos="1480"/>
        </w:tabs>
        <w:autoSpaceDE w:val="0"/>
        <w:autoSpaceDN w:val="0"/>
        <w:adjustRightInd w:val="0"/>
        <w:spacing w:line="360" w:lineRule="auto"/>
        <w:ind w:firstLineChars="200" w:firstLine="420"/>
        <w:rPr>
          <w:rFonts w:ascii="仿宋" w:eastAsia="仿宋" w:hAnsi="仿宋" w:cs="仿宋"/>
          <w:b/>
          <w:color w:val="000000"/>
          <w:kern w:val="0"/>
        </w:rPr>
      </w:pPr>
      <w:r w:rsidRPr="00F56F25">
        <w:rPr>
          <w:rFonts w:ascii="仿宋" w:eastAsia="仿宋" w:hAnsi="仿宋" w:cs="仿宋" w:hint="eastAsia"/>
          <w:color w:val="000000"/>
        </w:rPr>
        <w:t>2.2招标范围：</w:t>
      </w:r>
      <w:r w:rsidRPr="00F56F25">
        <w:rPr>
          <w:rFonts w:ascii="仿宋" w:eastAsia="仿宋" w:hAnsi="仿宋" w:cs="仿宋" w:hint="eastAsia"/>
          <w:b/>
          <w:color w:val="000000"/>
          <w:kern w:val="0"/>
        </w:rPr>
        <w:t>嘉兴市市区快速路环线工程地下道路应急控制中心实施范围内(包括地道应急控制中心用房的土建及安装工程、地道应急监控中心、应急控制中心至下穿道路之间的消防管道、地道消防泵房、地道应急控制中心室外附属等工程)的设计、管理、采购、施工及保修等服务。</w:t>
      </w:r>
    </w:p>
    <w:p w:rsidR="004A3A6B" w:rsidRPr="00F56F25" w:rsidRDefault="004A3A6B" w:rsidP="004A3A6B">
      <w:pPr>
        <w:tabs>
          <w:tab w:val="left" w:pos="1480"/>
        </w:tabs>
        <w:autoSpaceDE w:val="0"/>
        <w:autoSpaceDN w:val="0"/>
        <w:adjustRightInd w:val="0"/>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2.3计划工期：合同签订之日起120</w:t>
      </w:r>
      <w:proofErr w:type="gramStart"/>
      <w:r w:rsidRPr="00F56F25">
        <w:rPr>
          <w:rFonts w:ascii="仿宋" w:eastAsia="仿宋" w:hAnsi="仿宋" w:cs="仿宋" w:hint="eastAsia"/>
          <w:color w:val="000000"/>
        </w:rPr>
        <w:t>日历天</w:t>
      </w:r>
      <w:proofErr w:type="gramEnd"/>
      <w:r w:rsidRPr="00F56F25">
        <w:rPr>
          <w:rFonts w:ascii="仿宋" w:eastAsia="仿宋" w:hAnsi="仿宋" w:cs="仿宋" w:hint="eastAsia"/>
          <w:color w:val="000000"/>
        </w:rPr>
        <w:t>内完成全部工作。</w:t>
      </w:r>
    </w:p>
    <w:p w:rsidR="004A3A6B" w:rsidRPr="00F56F25" w:rsidRDefault="004A3A6B" w:rsidP="004A3A6B">
      <w:pPr>
        <w:ind w:firstLineChars="200" w:firstLine="420"/>
        <w:rPr>
          <w:rFonts w:ascii="仿宋" w:eastAsia="仿宋" w:hAnsi="仿宋" w:cs="仿宋"/>
          <w:color w:val="000000"/>
        </w:rPr>
      </w:pPr>
      <w:r w:rsidRPr="00F56F25">
        <w:rPr>
          <w:rFonts w:ascii="仿宋" w:eastAsia="仿宋" w:hAnsi="仿宋" w:cs="仿宋" w:hint="eastAsia"/>
          <w:color w:val="000000"/>
        </w:rPr>
        <w:t>2.4质量要求：</w:t>
      </w:r>
      <w:bookmarkStart w:id="14" w:name="_Toc8581283"/>
      <w:bookmarkStart w:id="15" w:name="_Toc457924644"/>
      <w:bookmarkStart w:id="16" w:name="_Toc247513936"/>
      <w:bookmarkStart w:id="17" w:name="_Toc152042290"/>
      <w:bookmarkStart w:id="18" w:name="_Toc247527537"/>
      <w:bookmarkStart w:id="19" w:name="_Toc8581099"/>
      <w:bookmarkStart w:id="20" w:name="_Toc144974482"/>
      <w:bookmarkStart w:id="21" w:name="_Toc152045514"/>
      <w:r w:rsidRPr="00F56F25">
        <w:rPr>
          <w:rFonts w:ascii="仿宋" w:eastAsia="仿宋" w:hAnsi="仿宋" w:cs="仿宋" w:hint="eastAsia"/>
          <w:color w:val="000000"/>
        </w:rPr>
        <w:t>设计要求的质量标准：</w:t>
      </w:r>
      <w:r w:rsidRPr="00F56F25">
        <w:rPr>
          <w:rFonts w:ascii="仿宋" w:eastAsia="仿宋" w:hAnsi="仿宋" w:cs="仿宋" w:hint="eastAsia"/>
          <w:b/>
          <w:color w:val="000000"/>
        </w:rPr>
        <w:t>符合现行国家规范及技术标准。</w:t>
      </w:r>
    </w:p>
    <w:p w:rsidR="004A3A6B" w:rsidRPr="00F56F25" w:rsidRDefault="004A3A6B" w:rsidP="004A3A6B">
      <w:pPr>
        <w:tabs>
          <w:tab w:val="left" w:pos="1480"/>
        </w:tabs>
        <w:autoSpaceDE w:val="0"/>
        <w:autoSpaceDN w:val="0"/>
        <w:adjustRightInd w:val="0"/>
        <w:spacing w:line="360" w:lineRule="auto"/>
        <w:ind w:firstLineChars="900" w:firstLine="1890"/>
        <w:rPr>
          <w:rFonts w:ascii="仿宋" w:eastAsia="仿宋" w:hAnsi="仿宋" w:cs="仿宋"/>
          <w:b/>
          <w:color w:val="000000"/>
        </w:rPr>
      </w:pPr>
      <w:r w:rsidRPr="00F56F25">
        <w:rPr>
          <w:rFonts w:ascii="仿宋" w:eastAsia="仿宋" w:hAnsi="仿宋" w:cs="仿宋" w:hint="eastAsia"/>
          <w:color w:val="000000"/>
        </w:rPr>
        <w:t>施工要求的质量标准：</w:t>
      </w:r>
      <w:r w:rsidRPr="00F56F25">
        <w:rPr>
          <w:rFonts w:ascii="仿宋" w:eastAsia="仿宋" w:hAnsi="仿宋" w:cs="仿宋" w:hint="eastAsia"/>
          <w:b/>
          <w:color w:val="000000"/>
        </w:rPr>
        <w:t>达到现行国家验收标准的合格等级。</w:t>
      </w:r>
    </w:p>
    <w:p w:rsidR="004A3A6B" w:rsidRPr="00F56F25" w:rsidRDefault="004A3A6B" w:rsidP="004A3A6B">
      <w:pPr>
        <w:pStyle w:val="2"/>
        <w:spacing w:before="0" w:after="0" w:line="360" w:lineRule="auto"/>
        <w:rPr>
          <w:rFonts w:ascii="仿宋" w:eastAsia="仿宋" w:hAnsi="仿宋" w:cs="仿宋"/>
          <w:color w:val="000000"/>
        </w:rPr>
      </w:pPr>
      <w:bookmarkStart w:id="22" w:name="_Toc57047142"/>
      <w:r w:rsidRPr="00F56F25">
        <w:rPr>
          <w:rFonts w:ascii="仿宋" w:eastAsia="仿宋" w:hAnsi="仿宋" w:cs="仿宋" w:hint="eastAsia"/>
          <w:color w:val="000000"/>
          <w:sz w:val="24"/>
        </w:rPr>
        <w:t>3. 投标人资格要求</w:t>
      </w:r>
      <w:bookmarkEnd w:id="14"/>
      <w:bookmarkEnd w:id="15"/>
      <w:bookmarkEnd w:id="16"/>
      <w:bookmarkEnd w:id="17"/>
      <w:bookmarkEnd w:id="18"/>
      <w:bookmarkEnd w:id="19"/>
      <w:bookmarkEnd w:id="20"/>
      <w:bookmarkEnd w:id="21"/>
      <w:bookmarkEnd w:id="22"/>
    </w:p>
    <w:p w:rsidR="004A3A6B" w:rsidRPr="00F56F25" w:rsidRDefault="004A3A6B" w:rsidP="004A3A6B">
      <w:pPr>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3.1投标人资格要求</w:t>
      </w:r>
    </w:p>
    <w:p w:rsidR="004A3A6B" w:rsidRPr="00F56F25" w:rsidRDefault="004A3A6B" w:rsidP="004A3A6B">
      <w:p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投标人须具备独立法人资格，具有以下条件之一：</w:t>
      </w:r>
    </w:p>
    <w:p w:rsidR="004A3A6B" w:rsidRPr="00F56F25" w:rsidRDefault="004A3A6B" w:rsidP="004A3A6B">
      <w:pPr>
        <w:numPr>
          <w:ilvl w:val="0"/>
          <w:numId w:val="1"/>
        </w:num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工程设计综合</w:t>
      </w:r>
      <w:proofErr w:type="gramStart"/>
      <w:r w:rsidRPr="00F56F25">
        <w:rPr>
          <w:rFonts w:ascii="仿宋" w:eastAsia="仿宋" w:hAnsi="仿宋" w:cs="仿宋" w:hint="eastAsia"/>
          <w:b/>
          <w:color w:val="000000"/>
        </w:rPr>
        <w:t>资质甲级</w:t>
      </w:r>
      <w:proofErr w:type="gramEnd"/>
      <w:r w:rsidRPr="00F56F25">
        <w:rPr>
          <w:rFonts w:ascii="仿宋" w:eastAsia="仿宋" w:hAnsi="仿宋" w:cs="仿宋" w:hint="eastAsia"/>
          <w:b/>
          <w:color w:val="000000"/>
        </w:rPr>
        <w:t>并同时具有建筑工程施工总承包三级及以上资质，且可从事上述资质许可范围内相应的建设工程总承包业务以及项目管理和相关的技术与管理服务；</w:t>
      </w:r>
    </w:p>
    <w:p w:rsidR="004A3A6B" w:rsidRPr="00F56F25" w:rsidRDefault="004A3A6B" w:rsidP="004A3A6B">
      <w:pPr>
        <w:numPr>
          <w:ilvl w:val="0"/>
          <w:numId w:val="1"/>
        </w:num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工程设计行业（建筑行业）丙级及以上资质并同时具有建筑工程施工总承包三级及以上资质，且可从事上述资质许可范围内相应的建设工程总承包业务以及项目管理和相关的技术与管理服务；</w:t>
      </w:r>
    </w:p>
    <w:p w:rsidR="004A3A6B" w:rsidRPr="00F56F25" w:rsidRDefault="004A3A6B" w:rsidP="004A3A6B">
      <w:pPr>
        <w:numPr>
          <w:ilvl w:val="0"/>
          <w:numId w:val="1"/>
        </w:num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工程设计建筑行业（建筑工程）丙级及以上资质并同时具有建筑工程施工总承包三级及以上资质，且可从事上述资质许可范围内相应的建设工程总承包业务以及项目管理和相关的技术与管理服务；</w:t>
      </w:r>
    </w:p>
    <w:p w:rsidR="004A3A6B" w:rsidRPr="00F56F25" w:rsidRDefault="004A3A6B" w:rsidP="004A3A6B">
      <w:pPr>
        <w:numPr>
          <w:ilvl w:val="0"/>
          <w:numId w:val="1"/>
        </w:numPr>
        <w:tabs>
          <w:tab w:val="left" w:pos="1480"/>
        </w:tabs>
        <w:autoSpaceDE w:val="0"/>
        <w:autoSpaceDN w:val="0"/>
        <w:adjustRightInd w:val="0"/>
        <w:spacing w:line="276" w:lineRule="auto"/>
        <w:ind w:firstLineChars="196" w:firstLine="413"/>
        <w:rPr>
          <w:rFonts w:ascii="仿宋" w:eastAsia="仿宋" w:hAnsi="仿宋" w:cs="仿宋" w:hint="eastAsia"/>
          <w:b/>
          <w:color w:val="000000"/>
        </w:rPr>
      </w:pPr>
      <w:r w:rsidRPr="00F56F25">
        <w:rPr>
          <w:rFonts w:ascii="仿宋" w:eastAsia="仿宋" w:hAnsi="仿宋" w:cs="仿宋" w:hint="eastAsia"/>
          <w:b/>
          <w:color w:val="000000"/>
        </w:rPr>
        <w:t>建筑工程设计事务所甲级资质（实行总包）并同时具有建筑工程施工总承包三级</w:t>
      </w:r>
      <w:r w:rsidRPr="00F56F25">
        <w:rPr>
          <w:rFonts w:ascii="仿宋" w:eastAsia="仿宋" w:hAnsi="仿宋" w:cs="仿宋" w:hint="eastAsia"/>
          <w:b/>
          <w:color w:val="000000"/>
        </w:rPr>
        <w:lastRenderedPageBreak/>
        <w:t>及以上资质，且可从事上述资质许可范围内相应的建设工程总承包业务以及项目管理和相关的技术与管理服务。</w:t>
      </w:r>
    </w:p>
    <w:p w:rsidR="004A3A6B" w:rsidRPr="00F56F25" w:rsidRDefault="004A3A6B" w:rsidP="004A3A6B">
      <w:p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3.2项目负责人具备建筑工程二级及以上注册建造师或国家二级及以上注册建筑师或国家一级注册结构工程师。</w:t>
      </w:r>
    </w:p>
    <w:p w:rsidR="004A3A6B" w:rsidRPr="00F56F25" w:rsidRDefault="004A3A6B" w:rsidP="004A3A6B">
      <w:p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3.3设计负责人具备国家二级及以上注册建筑师或国家一级注册结构工程师。</w:t>
      </w:r>
    </w:p>
    <w:p w:rsidR="004A3A6B" w:rsidRPr="00F56F25" w:rsidRDefault="004A3A6B" w:rsidP="004A3A6B">
      <w:p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3.4拟派的施工负责人具有建筑工程二级及以上注册建造</w:t>
      </w:r>
      <w:proofErr w:type="gramStart"/>
      <w:r w:rsidRPr="00F56F25">
        <w:rPr>
          <w:rFonts w:ascii="仿宋" w:eastAsia="仿宋" w:hAnsi="仿宋" w:cs="仿宋" w:hint="eastAsia"/>
          <w:b/>
          <w:color w:val="000000"/>
        </w:rPr>
        <w:t>师注册</w:t>
      </w:r>
      <w:proofErr w:type="gramEnd"/>
      <w:r w:rsidRPr="00F56F25">
        <w:rPr>
          <w:rFonts w:ascii="仿宋" w:eastAsia="仿宋" w:hAnsi="仿宋" w:cs="仿宋" w:hint="eastAsia"/>
          <w:b/>
          <w:color w:val="000000"/>
        </w:rPr>
        <w:t>证书及有效的建筑施工企业项目负责人安全生产考核合格证书（B证）。</w:t>
      </w:r>
    </w:p>
    <w:p w:rsidR="004A3A6B" w:rsidRPr="00F56F25" w:rsidRDefault="004A3A6B" w:rsidP="004A3A6B">
      <w:p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注：项目负责人可以兼任施工负责人或设计负责人，但需同时满足兼任岗位的要求。</w:t>
      </w:r>
    </w:p>
    <w:p w:rsidR="004A3A6B" w:rsidRPr="00F56F25" w:rsidRDefault="004A3A6B" w:rsidP="004A3A6B">
      <w:p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3.5拟派项目负责人未在其他</w:t>
      </w:r>
      <w:r w:rsidRPr="00F56F25">
        <w:rPr>
          <w:rFonts w:ascii="仿宋" w:eastAsia="仿宋" w:hAnsi="仿宋" w:cs="仿宋"/>
          <w:b/>
          <w:color w:val="000000"/>
        </w:rPr>
        <w:t>工程项目担任工程总承包项目</w:t>
      </w:r>
      <w:r w:rsidRPr="00F56F25">
        <w:rPr>
          <w:rFonts w:ascii="仿宋" w:eastAsia="仿宋" w:hAnsi="仿宋" w:cs="仿宋" w:hint="eastAsia"/>
          <w:b/>
          <w:color w:val="000000"/>
        </w:rPr>
        <w:t>负责人（项目经理）</w:t>
      </w:r>
      <w:r w:rsidRPr="00F56F25">
        <w:rPr>
          <w:rFonts w:ascii="仿宋" w:eastAsia="仿宋" w:hAnsi="仿宋" w:cs="仿宋"/>
          <w:b/>
          <w:color w:val="000000"/>
        </w:rPr>
        <w:t>、施工项目负责人。</w:t>
      </w:r>
    </w:p>
    <w:p w:rsidR="004A3A6B" w:rsidRPr="00F56F25" w:rsidRDefault="004A3A6B" w:rsidP="004A3A6B">
      <w:pPr>
        <w:tabs>
          <w:tab w:val="left" w:pos="1480"/>
        </w:tabs>
        <w:autoSpaceDE w:val="0"/>
        <w:autoSpaceDN w:val="0"/>
        <w:adjustRightInd w:val="0"/>
        <w:spacing w:line="276" w:lineRule="auto"/>
        <w:ind w:firstLineChars="196" w:firstLine="413"/>
        <w:rPr>
          <w:rFonts w:ascii="仿宋" w:eastAsia="仿宋" w:hAnsi="仿宋" w:cs="仿宋"/>
          <w:b/>
          <w:color w:val="000000"/>
        </w:rPr>
      </w:pPr>
      <w:r w:rsidRPr="00F56F25">
        <w:rPr>
          <w:rFonts w:ascii="仿宋" w:eastAsia="仿宋" w:hAnsi="仿宋" w:cs="仿宋" w:hint="eastAsia"/>
          <w:b/>
          <w:color w:val="000000"/>
        </w:rPr>
        <w:t>3.6 投标人自2015年7月1日以来承建过设计施工总承包或EPC总承包项目（提供合同协议书复印件、中标通知书复印件、竣工验收证明复印件，三者缺一不可，时间以竣工验收证明时间为准，否则不予认可；投标人组成联合体参与本次投标的，各联合体成员业绩均予认可。如提供业绩为联合体中标的，需在</w:t>
      </w:r>
      <w:proofErr w:type="gramStart"/>
      <w:r w:rsidRPr="00F56F25">
        <w:rPr>
          <w:rFonts w:ascii="仿宋" w:eastAsia="仿宋" w:hAnsi="仿宋" w:cs="仿宋" w:hint="eastAsia"/>
          <w:b/>
          <w:color w:val="000000"/>
        </w:rPr>
        <w:t>该业绩</w:t>
      </w:r>
      <w:proofErr w:type="gramEnd"/>
      <w:r w:rsidRPr="00F56F25">
        <w:rPr>
          <w:rFonts w:ascii="仿宋" w:eastAsia="仿宋" w:hAnsi="仿宋" w:cs="仿宋" w:hint="eastAsia"/>
          <w:b/>
          <w:color w:val="000000"/>
        </w:rPr>
        <w:t>中作为牵头人）。</w:t>
      </w:r>
    </w:p>
    <w:p w:rsidR="004A3A6B" w:rsidRPr="00F56F25" w:rsidRDefault="004A3A6B" w:rsidP="004A3A6B">
      <w:pPr>
        <w:spacing w:line="360" w:lineRule="auto"/>
        <w:ind w:firstLineChars="200" w:firstLine="422"/>
        <w:rPr>
          <w:rFonts w:ascii="仿宋" w:eastAsia="仿宋" w:hAnsi="仿宋" w:cs="仿宋"/>
          <w:b/>
          <w:color w:val="000000"/>
        </w:rPr>
      </w:pPr>
      <w:r w:rsidRPr="00F56F25">
        <w:rPr>
          <w:rFonts w:ascii="仿宋" w:eastAsia="仿宋" w:hAnsi="仿宋" w:cs="仿宋" w:hint="eastAsia"/>
          <w:b/>
          <w:color w:val="000000"/>
        </w:rPr>
        <w:t>3.7省外企业备案相关手续按嘉建（2015）1号文件执行，若为联合体的，联合体成员中所有的省外成员备案相关手续均按嘉建（2015）1号文件执行。</w:t>
      </w:r>
    </w:p>
    <w:p w:rsidR="004A3A6B" w:rsidRPr="00F56F25" w:rsidRDefault="004A3A6B" w:rsidP="00154C85">
      <w:pPr>
        <w:spacing w:line="360" w:lineRule="auto"/>
        <w:ind w:firstLineChars="200" w:firstLine="422"/>
        <w:rPr>
          <w:rFonts w:ascii="仿宋" w:eastAsia="仿宋" w:hAnsi="仿宋" w:cs="仿宋"/>
          <w:b/>
          <w:color w:val="000000"/>
        </w:rPr>
      </w:pPr>
      <w:r w:rsidRPr="00F56F25">
        <w:rPr>
          <w:rFonts w:ascii="仿宋" w:eastAsia="仿宋" w:hAnsi="仿宋" w:cs="仿宋" w:hint="eastAsia"/>
          <w:b/>
          <w:color w:val="000000"/>
        </w:rPr>
        <w:t xml:space="preserve">3.8未被“信用中国”网站（http://www.creditchina.gov.cn）和“信用中国（浙江）”网站（http://credit.zj.gov.cn）列入严重失信黑名单（失信惩戒）。 </w:t>
      </w:r>
    </w:p>
    <w:p w:rsidR="004A3A6B" w:rsidRPr="00F56F25" w:rsidRDefault="004A3A6B" w:rsidP="004A3A6B">
      <w:pPr>
        <w:spacing w:line="360" w:lineRule="auto"/>
        <w:ind w:firstLineChars="200" w:firstLine="422"/>
        <w:rPr>
          <w:rFonts w:ascii="仿宋" w:eastAsia="仿宋" w:hAnsi="仿宋" w:cs="仿宋"/>
          <w:b/>
          <w:color w:val="000000"/>
        </w:rPr>
      </w:pPr>
      <w:r w:rsidRPr="00F56F25">
        <w:rPr>
          <w:rFonts w:ascii="仿宋" w:eastAsia="仿宋" w:hAnsi="仿宋" w:cs="仿宋" w:hint="eastAsia"/>
          <w:b/>
          <w:color w:val="000000"/>
        </w:rPr>
        <w:t>3.9本次招标接受联合体投标，但联合体所有成员数量不得超过2家。联合体牵头人应具备工程设计综合甲级资质或工程设计行业（建筑行业）丙级及以上资质或工程设计建筑行业（建筑工程）丙级及以上资质或建筑工程设计事务所甲级资质（实行总包）；另一方联合体成员具有建筑工程施工总承包三级及以上资质；联合体各成员按联合体协议书中明确的分工内容承揽设计或施工等工作，承揽同一工作时，资质按较低的成员资质认定；联合体各方不得再以自己名义单独或加入其他联合体在本标段中参加投标，否则相关投标文件均视为无效。</w:t>
      </w:r>
      <w:bookmarkStart w:id="23" w:name="_Toc247513937"/>
      <w:bookmarkStart w:id="24" w:name="_Toc144974483"/>
      <w:bookmarkStart w:id="25" w:name="_Toc152045515"/>
      <w:bookmarkStart w:id="26" w:name="_Toc8581284"/>
      <w:bookmarkStart w:id="27" w:name="_Toc8581100"/>
      <w:bookmarkStart w:id="28" w:name="_Toc247527538"/>
      <w:bookmarkStart w:id="29" w:name="_Toc152042291"/>
      <w:bookmarkStart w:id="30" w:name="_Toc457924645"/>
    </w:p>
    <w:p w:rsidR="004A3A6B" w:rsidRPr="00F56F25" w:rsidRDefault="004A3A6B" w:rsidP="004A3A6B">
      <w:pPr>
        <w:pStyle w:val="2"/>
        <w:spacing w:before="0" w:after="0" w:line="360" w:lineRule="auto"/>
        <w:rPr>
          <w:rFonts w:ascii="仿宋" w:eastAsia="仿宋" w:hAnsi="仿宋" w:cs="仿宋"/>
          <w:color w:val="000000"/>
          <w:sz w:val="24"/>
        </w:rPr>
      </w:pPr>
      <w:bookmarkStart w:id="31" w:name="_Toc57047143"/>
      <w:r w:rsidRPr="00F56F25">
        <w:rPr>
          <w:rFonts w:ascii="仿宋" w:eastAsia="仿宋" w:hAnsi="仿宋" w:cs="仿宋" w:hint="eastAsia"/>
          <w:color w:val="000000"/>
          <w:sz w:val="24"/>
        </w:rPr>
        <w:t>4.</w:t>
      </w:r>
      <w:bookmarkStart w:id="32" w:name="_Toc247527539"/>
      <w:bookmarkStart w:id="33" w:name="_Toc457924646"/>
      <w:bookmarkStart w:id="34" w:name="_Toc152042292"/>
      <w:bookmarkStart w:id="35" w:name="_Toc247513938"/>
      <w:bookmarkStart w:id="36" w:name="_Toc152045516"/>
      <w:bookmarkStart w:id="37" w:name="_Toc144974484"/>
      <w:bookmarkEnd w:id="23"/>
      <w:bookmarkEnd w:id="24"/>
      <w:bookmarkEnd w:id="25"/>
      <w:bookmarkEnd w:id="28"/>
      <w:bookmarkEnd w:id="29"/>
      <w:bookmarkEnd w:id="30"/>
      <w:r w:rsidRPr="00F56F25">
        <w:rPr>
          <w:rFonts w:ascii="仿宋" w:eastAsia="仿宋" w:hAnsi="仿宋" w:cs="仿宋" w:hint="eastAsia"/>
          <w:color w:val="000000"/>
          <w:sz w:val="24"/>
        </w:rPr>
        <w:t>招标文件的获取</w:t>
      </w:r>
      <w:bookmarkEnd w:id="26"/>
      <w:bookmarkEnd w:id="27"/>
      <w:bookmarkEnd w:id="31"/>
    </w:p>
    <w:p w:rsidR="004A3A6B" w:rsidRPr="00F56F25" w:rsidRDefault="004A3A6B" w:rsidP="004A3A6B">
      <w:pPr>
        <w:tabs>
          <w:tab w:val="left" w:pos="360"/>
        </w:tabs>
        <w:spacing w:line="360" w:lineRule="auto"/>
        <w:ind w:firstLineChars="200" w:firstLine="420"/>
        <w:rPr>
          <w:rFonts w:ascii="仿宋" w:eastAsia="仿宋" w:hAnsi="仿宋" w:cs="仿宋"/>
          <w:color w:val="000000"/>
        </w:rPr>
      </w:pPr>
      <w:bookmarkStart w:id="38" w:name="_Toc8581101"/>
      <w:bookmarkStart w:id="39" w:name="_Toc8581285"/>
      <w:r w:rsidRPr="00F56F25">
        <w:rPr>
          <w:rFonts w:ascii="仿宋" w:eastAsia="仿宋" w:hAnsi="仿宋" w:cs="仿宋" w:hint="eastAsia"/>
          <w:color w:val="000000"/>
        </w:rPr>
        <w:t>4.1本项目实行资格后审，不进行现场报名。凡有意参加投标者，请于2020年</w:t>
      </w:r>
      <w:r>
        <w:rPr>
          <w:rFonts w:ascii="仿宋" w:eastAsia="仿宋" w:hAnsi="仿宋" w:cs="仿宋" w:hint="eastAsia"/>
          <w:color w:val="000000"/>
        </w:rPr>
        <w:t>12</w:t>
      </w:r>
      <w:r w:rsidRPr="00F56F25">
        <w:rPr>
          <w:rFonts w:ascii="仿宋" w:eastAsia="仿宋" w:hAnsi="仿宋" w:cs="仿宋" w:hint="eastAsia"/>
          <w:color w:val="000000"/>
        </w:rPr>
        <w:t>月</w:t>
      </w:r>
      <w:r>
        <w:rPr>
          <w:rFonts w:ascii="仿宋" w:eastAsia="仿宋" w:hAnsi="仿宋" w:cs="仿宋" w:hint="eastAsia"/>
          <w:color w:val="000000"/>
        </w:rPr>
        <w:t>11</w:t>
      </w:r>
      <w:r w:rsidRPr="00F56F25">
        <w:rPr>
          <w:rFonts w:ascii="仿宋" w:eastAsia="仿宋" w:hAnsi="仿宋" w:cs="仿宋" w:hint="eastAsia"/>
          <w:color w:val="000000"/>
        </w:rPr>
        <w:t>日至202</w:t>
      </w:r>
      <w:r>
        <w:rPr>
          <w:rFonts w:ascii="仿宋" w:eastAsia="仿宋" w:hAnsi="仿宋" w:cs="仿宋" w:hint="eastAsia"/>
          <w:color w:val="000000"/>
        </w:rPr>
        <w:t>1</w:t>
      </w:r>
      <w:r w:rsidRPr="00F56F25">
        <w:rPr>
          <w:rFonts w:ascii="仿宋" w:eastAsia="仿宋" w:hAnsi="仿宋" w:cs="仿宋" w:hint="eastAsia"/>
          <w:color w:val="000000"/>
        </w:rPr>
        <w:t>年</w:t>
      </w:r>
      <w:r>
        <w:rPr>
          <w:rFonts w:ascii="仿宋" w:eastAsia="仿宋" w:hAnsi="仿宋" w:cs="仿宋" w:hint="eastAsia"/>
          <w:color w:val="000000"/>
        </w:rPr>
        <w:t>1</w:t>
      </w:r>
      <w:r w:rsidRPr="00F56F25">
        <w:rPr>
          <w:rFonts w:ascii="仿宋" w:eastAsia="仿宋" w:hAnsi="仿宋" w:cs="仿宋" w:hint="eastAsia"/>
          <w:color w:val="000000"/>
        </w:rPr>
        <w:t>月</w:t>
      </w:r>
      <w:r>
        <w:rPr>
          <w:rFonts w:ascii="仿宋" w:eastAsia="仿宋" w:hAnsi="仿宋" w:cs="仿宋" w:hint="eastAsia"/>
          <w:color w:val="000000"/>
        </w:rPr>
        <w:t>11</w:t>
      </w:r>
      <w:r w:rsidRPr="00F56F25">
        <w:rPr>
          <w:rFonts w:ascii="仿宋" w:eastAsia="仿宋" w:hAnsi="仿宋" w:cs="仿宋" w:hint="eastAsia"/>
          <w:color w:val="000000"/>
        </w:rPr>
        <w:t>日</w:t>
      </w:r>
      <w:r>
        <w:rPr>
          <w:rFonts w:ascii="仿宋" w:eastAsia="仿宋" w:hAnsi="仿宋" w:cs="仿宋" w:hint="eastAsia"/>
          <w:color w:val="000000"/>
        </w:rPr>
        <w:t>09</w:t>
      </w:r>
      <w:r w:rsidRPr="00F56F25">
        <w:rPr>
          <w:rFonts w:ascii="仿宋" w:eastAsia="仿宋" w:hAnsi="仿宋" w:cs="仿宋" w:hint="eastAsia"/>
          <w:color w:val="000000"/>
        </w:rPr>
        <w:t xml:space="preserve">时 </w:t>
      </w:r>
      <w:r>
        <w:rPr>
          <w:rFonts w:ascii="仿宋" w:eastAsia="仿宋" w:hAnsi="仿宋" w:cs="仿宋" w:hint="eastAsia"/>
          <w:color w:val="000000"/>
        </w:rPr>
        <w:t>30</w:t>
      </w:r>
      <w:r w:rsidRPr="00F56F25">
        <w:rPr>
          <w:rFonts w:ascii="仿宋" w:eastAsia="仿宋" w:hAnsi="仿宋" w:cs="仿宋" w:hint="eastAsia"/>
          <w:color w:val="000000"/>
        </w:rPr>
        <w:t>分，登录“嘉兴市公共资源交易中心”，通过</w:t>
      </w:r>
      <w:proofErr w:type="gramStart"/>
      <w:r w:rsidRPr="00F56F25">
        <w:rPr>
          <w:rFonts w:ascii="仿宋" w:eastAsia="仿宋" w:hAnsi="仿宋" w:cs="仿宋" w:hint="eastAsia"/>
          <w:color w:val="000000"/>
        </w:rPr>
        <w:t>“</w:t>
      </w:r>
      <w:proofErr w:type="gramEnd"/>
      <w:r w:rsidRPr="00F56F25">
        <w:rPr>
          <w:rFonts w:ascii="仿宋" w:eastAsia="仿宋" w:hAnsi="仿宋" w:cs="仿宋" w:hint="eastAsia"/>
          <w:color w:val="000000"/>
        </w:rPr>
        <w:t>嘉兴市公共资源交易中心电子招投标交易平台“自主注册、报名并下载招标文件、图纸、补充（答疑、澄清）（http://www.jxzbtb.cn/）。</w:t>
      </w:r>
    </w:p>
    <w:p w:rsidR="004A3A6B" w:rsidRPr="00F56F25" w:rsidRDefault="004A3A6B" w:rsidP="004A3A6B">
      <w:pPr>
        <w:tabs>
          <w:tab w:val="left" w:pos="1480"/>
        </w:tabs>
        <w:autoSpaceDE w:val="0"/>
        <w:autoSpaceDN w:val="0"/>
        <w:adjustRightInd w:val="0"/>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4.2 本项目采用新点电子招投标系统报名，投标人自行注册账户及办理相关手续。</w:t>
      </w:r>
    </w:p>
    <w:p w:rsidR="004A3A6B" w:rsidRPr="00F56F25" w:rsidRDefault="004A3A6B" w:rsidP="004A3A6B">
      <w:pPr>
        <w:pStyle w:val="2"/>
        <w:spacing w:before="0" w:after="0" w:line="360" w:lineRule="auto"/>
        <w:rPr>
          <w:rFonts w:ascii="仿宋" w:eastAsia="仿宋" w:hAnsi="仿宋" w:cs="仿宋"/>
          <w:color w:val="000000"/>
          <w:sz w:val="24"/>
        </w:rPr>
      </w:pPr>
      <w:bookmarkStart w:id="40" w:name="_Toc57047144"/>
      <w:r w:rsidRPr="00F56F25">
        <w:rPr>
          <w:rFonts w:ascii="仿宋" w:eastAsia="仿宋" w:hAnsi="仿宋" w:cs="仿宋" w:hint="eastAsia"/>
          <w:color w:val="000000"/>
          <w:sz w:val="24"/>
        </w:rPr>
        <w:t>5.投标保证金</w:t>
      </w:r>
      <w:bookmarkEnd w:id="38"/>
      <w:bookmarkEnd w:id="39"/>
      <w:bookmarkEnd w:id="40"/>
    </w:p>
    <w:p w:rsidR="004A3A6B" w:rsidRPr="00F56F25" w:rsidRDefault="004A3A6B" w:rsidP="004A3A6B">
      <w:pPr>
        <w:tabs>
          <w:tab w:val="left" w:pos="360"/>
        </w:tabs>
        <w:spacing w:line="360" w:lineRule="auto"/>
        <w:ind w:firstLineChars="200" w:firstLine="420"/>
        <w:rPr>
          <w:rFonts w:ascii="仿宋" w:eastAsia="仿宋" w:hAnsi="仿宋" w:cs="仿宋"/>
          <w:color w:val="000000"/>
        </w:rPr>
      </w:pPr>
      <w:bookmarkStart w:id="41" w:name="_Toc8581286"/>
      <w:bookmarkStart w:id="42" w:name="_Toc8581102"/>
      <w:r w:rsidRPr="00F56F25">
        <w:rPr>
          <w:rFonts w:ascii="仿宋" w:eastAsia="仿宋" w:hAnsi="仿宋" w:cs="仿宋"/>
          <w:color w:val="000000"/>
        </w:rPr>
        <w:t>投标保证金数额：</w:t>
      </w:r>
      <w:r w:rsidRPr="00F56F25">
        <w:rPr>
          <w:rFonts w:ascii="仿宋" w:eastAsia="仿宋" w:hAnsi="仿宋" w:cs="仿宋" w:hint="eastAsia"/>
          <w:color w:val="000000"/>
        </w:rPr>
        <w:t>贰拾</w:t>
      </w:r>
      <w:r w:rsidRPr="00F56F25">
        <w:rPr>
          <w:rFonts w:ascii="仿宋" w:eastAsia="仿宋" w:hAnsi="仿宋" w:cs="仿宋"/>
          <w:color w:val="000000"/>
        </w:rPr>
        <w:t>万元整。</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lastRenderedPageBreak/>
        <w:t>投标保证金的形式：电汇、网银（除</w:t>
      </w:r>
      <w:proofErr w:type="gramStart"/>
      <w:r w:rsidRPr="00F56F25">
        <w:rPr>
          <w:rFonts w:ascii="仿宋" w:eastAsia="仿宋" w:hAnsi="仿宋" w:cs="仿宋" w:hint="eastAsia"/>
          <w:color w:val="000000"/>
        </w:rPr>
        <w:t>超级网银外</w:t>
      </w:r>
      <w:proofErr w:type="gramEnd"/>
      <w:r w:rsidRPr="00F56F25">
        <w:rPr>
          <w:rFonts w:ascii="仿宋" w:eastAsia="仿宋" w:hAnsi="仿宋" w:cs="仿宋" w:hint="eastAsia"/>
          <w:color w:val="000000"/>
        </w:rPr>
        <w:t>）、投标保证保险电子保函或银行电子保函。采用投标保证保险电子保函或银行电子保函方式的，通过嘉兴市公共资源交易网的投标保证保险电子保函专栏进行办理，直接登录网址为http://www.jxzbtb.cn/index/index.html?type=3；</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开户名称：</w:t>
      </w:r>
      <w:r w:rsidRPr="00F56F25">
        <w:rPr>
          <w:rFonts w:ascii="仿宋" w:eastAsia="仿宋" w:hAnsi="仿宋" w:cs="仿宋"/>
          <w:color w:val="000000"/>
        </w:rPr>
        <w:t>嘉兴市公共资源交易中心</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开户银行：中国农业银行嘉兴市分行</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proofErr w:type="gramStart"/>
      <w:r w:rsidRPr="00F56F25">
        <w:rPr>
          <w:rFonts w:ascii="仿宋" w:eastAsia="仿宋" w:hAnsi="仿宋" w:cs="仿宋" w:hint="eastAsia"/>
          <w:color w:val="000000"/>
        </w:rPr>
        <w:t>账</w:t>
      </w:r>
      <w:proofErr w:type="gramEnd"/>
      <w:r w:rsidRPr="00F56F25">
        <w:rPr>
          <w:rFonts w:ascii="仿宋" w:eastAsia="仿宋" w:hAnsi="仿宋" w:cs="仿宋" w:hint="eastAsia"/>
          <w:color w:val="000000"/>
        </w:rPr>
        <w:t xml:space="preserve">    号：详见嘉兴市公共资源交易中心本项目招标公告 </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color w:val="000000"/>
        </w:rPr>
        <w:t>提交时间：</w:t>
      </w:r>
      <w:r w:rsidRPr="00F56F25">
        <w:rPr>
          <w:rFonts w:ascii="仿宋" w:eastAsia="仿宋" w:hAnsi="仿宋" w:cs="仿宋" w:hint="eastAsia"/>
          <w:color w:val="000000"/>
        </w:rPr>
        <w:t>应在开标截止时间前到帐（提醒：请投标人在开标三个工作日前提交，并注明投标项目名称，以便确认到帐，具体规定详见嘉兴市公共资源交易中心《关于进一步规范投标保证金代收代退工作的规定》及相关补充文件）、《关于调整保证金代收代退相关事项的通知》。本项目（标段）保证金</w:t>
      </w:r>
      <w:proofErr w:type="gramStart"/>
      <w:r w:rsidRPr="00F56F25">
        <w:rPr>
          <w:rFonts w:ascii="仿宋" w:eastAsia="仿宋" w:hAnsi="仿宋" w:cs="仿宋" w:hint="eastAsia"/>
          <w:color w:val="000000"/>
        </w:rPr>
        <w:t>收退双方</w:t>
      </w:r>
      <w:proofErr w:type="gramEnd"/>
      <w:r w:rsidRPr="00F56F25">
        <w:rPr>
          <w:rFonts w:ascii="仿宋" w:eastAsia="仿宋" w:hAnsi="仿宋" w:cs="仿宋" w:hint="eastAsia"/>
          <w:color w:val="000000"/>
        </w:rPr>
        <w:t>互不开具收据，均以收款人开户银行实际到账信息为准。</w:t>
      </w:r>
    </w:p>
    <w:p w:rsidR="004A3A6B" w:rsidRPr="00F56F25" w:rsidRDefault="004A3A6B" w:rsidP="004A3A6B">
      <w:pPr>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保险电子保函客服</w:t>
      </w:r>
      <w:r w:rsidRPr="00F56F25">
        <w:rPr>
          <w:rFonts w:ascii="仿宋" w:eastAsia="仿宋" w:hAnsi="仿宋" w:cs="仿宋"/>
          <w:color w:val="000000"/>
        </w:rPr>
        <w:t>QQ</w:t>
      </w:r>
      <w:r w:rsidRPr="00F56F25">
        <w:rPr>
          <w:rFonts w:ascii="仿宋" w:eastAsia="仿宋" w:hAnsi="仿宋" w:cs="仿宋" w:hint="eastAsia"/>
          <w:color w:val="000000"/>
        </w:rPr>
        <w:t>：</w:t>
      </w:r>
      <w:r w:rsidRPr="00F56F25">
        <w:rPr>
          <w:rFonts w:ascii="仿宋" w:eastAsia="仿宋" w:hAnsi="仿宋" w:cs="仿宋"/>
          <w:color w:val="000000"/>
        </w:rPr>
        <w:t>120831268 431005545  </w:t>
      </w:r>
      <w:r w:rsidRPr="00F56F25">
        <w:rPr>
          <w:rFonts w:ascii="仿宋" w:eastAsia="仿宋" w:hAnsi="仿宋" w:cs="仿宋" w:hint="eastAsia"/>
          <w:color w:val="000000"/>
        </w:rPr>
        <w:t>客服电话：</w:t>
      </w:r>
      <w:r w:rsidRPr="00F56F25">
        <w:rPr>
          <w:rFonts w:ascii="仿宋" w:eastAsia="仿宋" w:hAnsi="仿宋" w:cs="仿宋"/>
          <w:color w:val="000000"/>
        </w:rPr>
        <w:t>120831268 431005545 </w:t>
      </w:r>
      <w:r w:rsidRPr="00F56F25">
        <w:rPr>
          <w:rFonts w:ascii="仿宋" w:eastAsia="仿宋" w:hAnsi="仿宋" w:cs="仿宋" w:hint="eastAsia"/>
          <w:color w:val="000000"/>
        </w:rPr>
        <w:t>客服电话：</w:t>
      </w:r>
      <w:r w:rsidRPr="00F56F25">
        <w:rPr>
          <w:rFonts w:ascii="仿宋" w:eastAsia="仿宋" w:hAnsi="仿宋" w:cs="仿宋"/>
          <w:color w:val="000000"/>
        </w:rPr>
        <w:t>400-153-8889 400-857-6077</w:t>
      </w:r>
    </w:p>
    <w:p w:rsidR="004A3A6B" w:rsidRPr="00F56F25" w:rsidRDefault="004A3A6B" w:rsidP="004A3A6B">
      <w:pPr>
        <w:pStyle w:val="2"/>
        <w:spacing w:before="0" w:after="0" w:line="360" w:lineRule="auto"/>
        <w:rPr>
          <w:rFonts w:ascii="仿宋" w:eastAsia="仿宋" w:hAnsi="仿宋" w:cs="仿宋"/>
          <w:color w:val="000000"/>
          <w:sz w:val="24"/>
        </w:rPr>
      </w:pPr>
      <w:bookmarkStart w:id="43" w:name="_Toc57047145"/>
      <w:r w:rsidRPr="00F56F25">
        <w:rPr>
          <w:rFonts w:ascii="仿宋" w:eastAsia="仿宋" w:hAnsi="仿宋" w:cs="仿宋" w:hint="eastAsia"/>
          <w:color w:val="000000"/>
          <w:sz w:val="24"/>
        </w:rPr>
        <w:t>6. 投标文件的递交</w:t>
      </w:r>
      <w:bookmarkEnd w:id="32"/>
      <w:bookmarkEnd w:id="33"/>
      <w:bookmarkEnd w:id="34"/>
      <w:bookmarkEnd w:id="35"/>
      <w:bookmarkEnd w:id="36"/>
      <w:bookmarkEnd w:id="37"/>
      <w:bookmarkEnd w:id="41"/>
      <w:bookmarkEnd w:id="42"/>
      <w:bookmarkEnd w:id="43"/>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6.1</w:t>
      </w:r>
      <w:r w:rsidRPr="00F56F25">
        <w:rPr>
          <w:rFonts w:ascii="仿宋" w:eastAsia="仿宋" w:hAnsi="仿宋" w:cs="仿宋"/>
          <w:color w:val="000000"/>
        </w:rPr>
        <w:t>投标文件的递交：</w:t>
      </w:r>
      <w:r w:rsidRPr="00F56F25">
        <w:rPr>
          <w:rFonts w:ascii="仿宋" w:eastAsia="仿宋" w:hAnsi="仿宋" w:cs="仿宋" w:hint="eastAsia"/>
          <w:color w:val="000000"/>
        </w:rPr>
        <w:t>根据《国家发展改革委办公厅关于积极应对疫情创新做好招投标工作保障经济平稳运行的通知》精神，本项目不要求投标人至开标现场参加开标活动。投标人应在投标截止时间前（邮寄的以签收时间为准）通过邮寄快递或直接送达方式将投标文件送至浙江省嘉兴</w:t>
      </w:r>
      <w:proofErr w:type="gramStart"/>
      <w:r w:rsidRPr="00F56F25">
        <w:rPr>
          <w:rFonts w:ascii="仿宋" w:eastAsia="仿宋" w:hAnsi="仿宋" w:cs="仿宋" w:hint="eastAsia"/>
          <w:color w:val="000000"/>
        </w:rPr>
        <w:t>市秦逸路</w:t>
      </w:r>
      <w:proofErr w:type="gramEnd"/>
      <w:r w:rsidRPr="00F56F25">
        <w:rPr>
          <w:rFonts w:ascii="仿宋" w:eastAsia="仿宋" w:hAnsi="仿宋" w:cs="仿宋" w:hint="eastAsia"/>
          <w:color w:val="000000"/>
        </w:rPr>
        <w:t>32号华隆广场一号楼18楼浙江省</w:t>
      </w:r>
      <w:proofErr w:type="gramStart"/>
      <w:r w:rsidRPr="00F56F25">
        <w:rPr>
          <w:rFonts w:ascii="仿宋" w:eastAsia="仿宋" w:hAnsi="仿宋" w:cs="仿宋" w:hint="eastAsia"/>
          <w:color w:val="000000"/>
        </w:rPr>
        <w:t>嘉兴市誉天</w:t>
      </w:r>
      <w:proofErr w:type="gramEnd"/>
      <w:r w:rsidRPr="00F56F25">
        <w:rPr>
          <w:rFonts w:ascii="仿宋" w:eastAsia="仿宋" w:hAnsi="仿宋" w:cs="仿宋" w:hint="eastAsia"/>
          <w:color w:val="000000"/>
        </w:rPr>
        <w:t>公证处，收件人：刘莉莉，联系电话：17305882835，由浙江省</w:t>
      </w:r>
      <w:proofErr w:type="gramStart"/>
      <w:r w:rsidRPr="00F56F25">
        <w:rPr>
          <w:rFonts w:ascii="仿宋" w:eastAsia="仿宋" w:hAnsi="仿宋" w:cs="仿宋" w:hint="eastAsia"/>
          <w:color w:val="000000"/>
        </w:rPr>
        <w:t>嘉兴市誉天</w:t>
      </w:r>
      <w:proofErr w:type="gramEnd"/>
      <w:r w:rsidRPr="00F56F25">
        <w:rPr>
          <w:rFonts w:ascii="仿宋" w:eastAsia="仿宋" w:hAnsi="仿宋" w:cs="仿宋" w:hint="eastAsia"/>
          <w:color w:val="000000"/>
        </w:rPr>
        <w:t>公证处做好投标文件交接签收记录、并及时告知投标人。以邮寄快递方式递交投标文件的，建议使用顺丰或EMS。快递寄出后，投标人须将投标人名称和快递</w:t>
      </w:r>
      <w:proofErr w:type="gramStart"/>
      <w:r w:rsidRPr="00F56F25">
        <w:rPr>
          <w:rFonts w:ascii="仿宋" w:eastAsia="仿宋" w:hAnsi="仿宋" w:cs="仿宋" w:hint="eastAsia"/>
          <w:color w:val="000000"/>
        </w:rPr>
        <w:t>运单号</w:t>
      </w:r>
      <w:proofErr w:type="gramEnd"/>
      <w:r w:rsidRPr="00F56F25">
        <w:rPr>
          <w:rFonts w:ascii="仿宋" w:eastAsia="仿宋" w:hAnsi="仿宋" w:cs="仿宋" w:hint="eastAsia"/>
          <w:color w:val="000000"/>
        </w:rPr>
        <w:t>发送至刘莉莉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各投标人寄件或送达时，请务必提供投标文件中法人代表或授权代表的手机号码、邮箱等联系方式（联系方式须另附纸张与投标文件一起邮寄），以供评标委员会在评审过程中需投标人对投标文件</w:t>
      </w:r>
      <w:proofErr w:type="gramStart"/>
      <w:r w:rsidRPr="00F56F25">
        <w:rPr>
          <w:rFonts w:ascii="仿宋" w:eastAsia="仿宋" w:hAnsi="仿宋" w:cs="仿宋" w:hint="eastAsia"/>
          <w:color w:val="000000"/>
        </w:rPr>
        <w:t>作出</w:t>
      </w:r>
      <w:proofErr w:type="gramEnd"/>
      <w:r w:rsidRPr="00F56F25">
        <w:rPr>
          <w:rFonts w:ascii="仿宋" w:eastAsia="仿宋" w:hAnsi="仿宋" w:cs="仿宋" w:hint="eastAsia"/>
          <w:color w:val="000000"/>
        </w:rPr>
        <w:t>澄清、说明或者补正时联系，评标委员会可要求投标人在接到电话通知后1小时内通过电子邮件、电话录音、微信、QQ等形式</w:t>
      </w:r>
      <w:proofErr w:type="gramStart"/>
      <w:r w:rsidRPr="00F56F25">
        <w:rPr>
          <w:rFonts w:ascii="仿宋" w:eastAsia="仿宋" w:hAnsi="仿宋" w:cs="仿宋" w:hint="eastAsia"/>
          <w:color w:val="000000"/>
        </w:rPr>
        <w:t>作出</w:t>
      </w:r>
      <w:proofErr w:type="gramEnd"/>
      <w:r w:rsidRPr="00F56F25">
        <w:rPr>
          <w:rFonts w:ascii="仿宋" w:eastAsia="仿宋" w:hAnsi="仿宋" w:cs="仿宋" w:hint="eastAsia"/>
          <w:color w:val="000000"/>
        </w:rPr>
        <w:t xml:space="preserve">回复。 </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6.2逾期送达的或者未送达指定地点的投标文件，招标人不予受理。</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lastRenderedPageBreak/>
        <w:t>6.3 投标截止时间：202</w:t>
      </w:r>
      <w:r>
        <w:rPr>
          <w:rFonts w:ascii="仿宋" w:eastAsia="仿宋" w:hAnsi="仿宋" w:cs="仿宋" w:hint="eastAsia"/>
          <w:color w:val="000000"/>
        </w:rPr>
        <w:t>1</w:t>
      </w:r>
      <w:r w:rsidRPr="00F56F25">
        <w:rPr>
          <w:rFonts w:ascii="仿宋" w:eastAsia="仿宋" w:hAnsi="仿宋" w:cs="仿宋" w:hint="eastAsia"/>
          <w:color w:val="000000"/>
        </w:rPr>
        <w:t>年</w:t>
      </w:r>
      <w:r>
        <w:rPr>
          <w:rFonts w:ascii="仿宋" w:eastAsia="仿宋" w:hAnsi="仿宋" w:cs="仿宋" w:hint="eastAsia"/>
          <w:color w:val="000000"/>
        </w:rPr>
        <w:t>1</w:t>
      </w:r>
      <w:r w:rsidRPr="00F56F25">
        <w:rPr>
          <w:rFonts w:ascii="仿宋" w:eastAsia="仿宋" w:hAnsi="仿宋" w:cs="仿宋" w:hint="eastAsia"/>
          <w:color w:val="000000"/>
        </w:rPr>
        <w:t>月</w:t>
      </w:r>
      <w:r>
        <w:rPr>
          <w:rFonts w:ascii="仿宋" w:eastAsia="仿宋" w:hAnsi="仿宋" w:cs="仿宋" w:hint="eastAsia"/>
          <w:color w:val="000000"/>
        </w:rPr>
        <w:t>11</w:t>
      </w:r>
      <w:r w:rsidRPr="00F56F25">
        <w:rPr>
          <w:rFonts w:ascii="仿宋" w:eastAsia="仿宋" w:hAnsi="仿宋" w:cs="仿宋" w:hint="eastAsia"/>
          <w:color w:val="000000"/>
        </w:rPr>
        <w:t>日</w:t>
      </w:r>
      <w:r>
        <w:rPr>
          <w:rFonts w:ascii="仿宋" w:eastAsia="仿宋" w:hAnsi="仿宋" w:cs="仿宋" w:hint="eastAsia"/>
          <w:color w:val="000000"/>
        </w:rPr>
        <w:t>09</w:t>
      </w:r>
      <w:r w:rsidRPr="00F56F25">
        <w:rPr>
          <w:rFonts w:ascii="仿宋" w:eastAsia="仿宋" w:hAnsi="仿宋" w:cs="仿宋" w:hint="eastAsia"/>
          <w:color w:val="000000"/>
        </w:rPr>
        <w:t>时</w:t>
      </w:r>
      <w:r>
        <w:rPr>
          <w:rFonts w:ascii="仿宋" w:eastAsia="仿宋" w:hAnsi="仿宋" w:cs="仿宋" w:hint="eastAsia"/>
          <w:color w:val="000000"/>
        </w:rPr>
        <w:t>30</w:t>
      </w:r>
      <w:r w:rsidRPr="00F56F25">
        <w:rPr>
          <w:rFonts w:ascii="仿宋" w:eastAsia="仿宋" w:hAnsi="仿宋" w:cs="仿宋" w:hint="eastAsia"/>
          <w:color w:val="000000"/>
        </w:rPr>
        <w:t>分。</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6.4 开标时间：202</w:t>
      </w:r>
      <w:r>
        <w:rPr>
          <w:rFonts w:ascii="仿宋" w:eastAsia="仿宋" w:hAnsi="仿宋" w:cs="仿宋" w:hint="eastAsia"/>
          <w:color w:val="000000"/>
        </w:rPr>
        <w:t>1</w:t>
      </w:r>
      <w:r w:rsidRPr="00F56F25">
        <w:rPr>
          <w:rFonts w:ascii="仿宋" w:eastAsia="仿宋" w:hAnsi="仿宋" w:cs="仿宋" w:hint="eastAsia"/>
          <w:color w:val="000000"/>
        </w:rPr>
        <w:t>年</w:t>
      </w:r>
      <w:r>
        <w:rPr>
          <w:rFonts w:ascii="仿宋" w:eastAsia="仿宋" w:hAnsi="仿宋" w:cs="仿宋" w:hint="eastAsia"/>
          <w:color w:val="000000"/>
        </w:rPr>
        <w:t>1</w:t>
      </w:r>
      <w:r w:rsidRPr="00F56F25">
        <w:rPr>
          <w:rFonts w:ascii="仿宋" w:eastAsia="仿宋" w:hAnsi="仿宋" w:cs="仿宋" w:hint="eastAsia"/>
          <w:color w:val="000000"/>
        </w:rPr>
        <w:t>月</w:t>
      </w:r>
      <w:r>
        <w:rPr>
          <w:rFonts w:ascii="仿宋" w:eastAsia="仿宋" w:hAnsi="仿宋" w:cs="仿宋" w:hint="eastAsia"/>
          <w:color w:val="000000"/>
        </w:rPr>
        <w:t>11</w:t>
      </w:r>
      <w:r w:rsidRPr="00F56F25">
        <w:rPr>
          <w:rFonts w:ascii="仿宋" w:eastAsia="仿宋" w:hAnsi="仿宋" w:cs="仿宋" w:hint="eastAsia"/>
          <w:color w:val="000000"/>
        </w:rPr>
        <w:t>日</w:t>
      </w:r>
      <w:r>
        <w:rPr>
          <w:rFonts w:ascii="仿宋" w:eastAsia="仿宋" w:hAnsi="仿宋" w:cs="仿宋" w:hint="eastAsia"/>
          <w:color w:val="000000"/>
        </w:rPr>
        <w:t>09</w:t>
      </w:r>
      <w:r w:rsidRPr="00F56F25">
        <w:rPr>
          <w:rFonts w:ascii="仿宋" w:eastAsia="仿宋" w:hAnsi="仿宋" w:cs="仿宋" w:hint="eastAsia"/>
          <w:color w:val="000000"/>
        </w:rPr>
        <w:t>时</w:t>
      </w:r>
      <w:r>
        <w:rPr>
          <w:rFonts w:ascii="仿宋" w:eastAsia="仿宋" w:hAnsi="仿宋" w:cs="仿宋" w:hint="eastAsia"/>
          <w:color w:val="000000"/>
        </w:rPr>
        <w:t>30</w:t>
      </w:r>
      <w:r w:rsidRPr="00F56F25">
        <w:rPr>
          <w:rFonts w:ascii="仿宋" w:eastAsia="仿宋" w:hAnsi="仿宋" w:cs="仿宋" w:hint="eastAsia"/>
          <w:color w:val="000000"/>
        </w:rPr>
        <w:t>分；</w:t>
      </w:r>
    </w:p>
    <w:p w:rsidR="004A3A6B" w:rsidRPr="00F56F25" w:rsidRDefault="004A3A6B" w:rsidP="004A3A6B">
      <w:pPr>
        <w:tabs>
          <w:tab w:val="left" w:pos="360"/>
        </w:tabs>
        <w:spacing w:line="360" w:lineRule="auto"/>
        <w:ind w:firstLineChars="200" w:firstLine="420"/>
        <w:rPr>
          <w:rFonts w:ascii="仿宋" w:eastAsia="仿宋" w:hAnsi="仿宋" w:cs="仿宋"/>
          <w:color w:val="000000"/>
        </w:rPr>
      </w:pPr>
      <w:r w:rsidRPr="00F56F25">
        <w:rPr>
          <w:rFonts w:ascii="仿宋" w:eastAsia="仿宋" w:hAnsi="仿宋" w:cs="仿宋" w:hint="eastAsia"/>
          <w:color w:val="000000"/>
        </w:rPr>
        <w:t>开标地点：嘉兴市公共资源交易中心开标室。</w:t>
      </w:r>
    </w:p>
    <w:p w:rsidR="004A3A6B" w:rsidRPr="00F56F25" w:rsidRDefault="004A3A6B" w:rsidP="004A3A6B">
      <w:pPr>
        <w:pStyle w:val="2"/>
        <w:spacing w:before="0" w:after="0" w:line="360" w:lineRule="auto"/>
        <w:rPr>
          <w:rFonts w:ascii="仿宋" w:eastAsia="仿宋" w:hAnsi="仿宋" w:cs="仿宋"/>
          <w:color w:val="000000"/>
          <w:sz w:val="24"/>
        </w:rPr>
      </w:pPr>
      <w:bookmarkStart w:id="44" w:name="_Toc57047146"/>
      <w:r w:rsidRPr="00F56F25">
        <w:rPr>
          <w:rFonts w:ascii="仿宋" w:eastAsia="仿宋" w:hAnsi="仿宋" w:cs="仿宋" w:hint="eastAsia"/>
          <w:color w:val="000000"/>
          <w:sz w:val="24"/>
        </w:rPr>
        <w:t>7.发布媒介</w:t>
      </w:r>
      <w:bookmarkEnd w:id="44"/>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bookmarkStart w:id="45" w:name="_Toc523836831"/>
      <w:r w:rsidRPr="00F56F25">
        <w:rPr>
          <w:rFonts w:ascii="仿宋" w:eastAsia="仿宋" w:hAnsi="仿宋" w:cs="仿宋" w:hint="eastAsia"/>
          <w:color w:val="000000"/>
        </w:rPr>
        <w:t>本次招标公告将同时在嘉兴市交通投资集团有限责任公司网站（</w:t>
      </w:r>
      <w:hyperlink r:id="rId8" w:history="1">
        <w:r w:rsidRPr="00F56F25">
          <w:rPr>
            <w:rFonts w:ascii="仿宋" w:eastAsia="仿宋" w:hAnsi="仿宋" w:cs="仿宋" w:hint="eastAsia"/>
            <w:color w:val="000000"/>
          </w:rPr>
          <w:t>www.jxjtjt.cn/</w:t>
        </w:r>
      </w:hyperlink>
      <w:r w:rsidRPr="00F56F25">
        <w:rPr>
          <w:rFonts w:ascii="仿宋" w:eastAsia="仿宋" w:hAnsi="仿宋" w:cs="仿宋" w:hint="eastAsia"/>
          <w:color w:val="000000"/>
        </w:rPr>
        <w:t>）和嘉兴市公共资源交易中心网站（http://jxzbtb.cn/）发布。</w:t>
      </w:r>
      <w:bookmarkEnd w:id="45"/>
    </w:p>
    <w:p w:rsidR="004A3A6B" w:rsidRPr="00F56F25" w:rsidRDefault="004A3A6B" w:rsidP="004A3A6B">
      <w:pPr>
        <w:pStyle w:val="12"/>
        <w:rPr>
          <w:rFonts w:ascii="仿宋" w:eastAsia="仿宋" w:hAnsi="仿宋" w:cs="仿宋"/>
          <w:color w:val="000000"/>
        </w:rPr>
      </w:pPr>
    </w:p>
    <w:p w:rsidR="004A3A6B" w:rsidRPr="00F56F25" w:rsidRDefault="004A3A6B" w:rsidP="004A3A6B">
      <w:pPr>
        <w:pStyle w:val="2"/>
        <w:spacing w:before="0" w:after="0" w:line="360" w:lineRule="auto"/>
        <w:rPr>
          <w:rFonts w:ascii="仿宋" w:eastAsia="仿宋" w:hAnsi="仿宋" w:cs="仿宋"/>
          <w:color w:val="000000"/>
          <w:sz w:val="24"/>
        </w:rPr>
      </w:pPr>
      <w:bookmarkStart w:id="46" w:name="_Toc57047147"/>
      <w:bookmarkStart w:id="47" w:name="_Toc8581104"/>
      <w:bookmarkStart w:id="48" w:name="_Toc457924649"/>
      <w:bookmarkStart w:id="49" w:name="_Toc247527541"/>
      <w:bookmarkStart w:id="50" w:name="_Toc8581288"/>
      <w:bookmarkStart w:id="51" w:name="_Toc152042293"/>
      <w:bookmarkStart w:id="52" w:name="_Toc144974485"/>
      <w:bookmarkStart w:id="53" w:name="_Toc247513940"/>
      <w:bookmarkStart w:id="54" w:name="_Toc152045517"/>
      <w:r w:rsidRPr="00F56F25">
        <w:rPr>
          <w:rFonts w:ascii="仿宋" w:eastAsia="仿宋" w:hAnsi="仿宋" w:cs="仿宋" w:hint="eastAsia"/>
          <w:color w:val="000000"/>
          <w:sz w:val="24"/>
        </w:rPr>
        <w:t>8. 联系方式</w:t>
      </w:r>
      <w:bookmarkEnd w:id="46"/>
      <w:bookmarkEnd w:id="47"/>
      <w:bookmarkEnd w:id="48"/>
      <w:bookmarkEnd w:id="49"/>
      <w:bookmarkEnd w:id="50"/>
      <w:bookmarkEnd w:id="51"/>
      <w:bookmarkEnd w:id="52"/>
      <w:bookmarkEnd w:id="53"/>
      <w:bookmarkEnd w:id="54"/>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hint="eastAsia"/>
          <w:color w:val="000000"/>
        </w:rPr>
        <w:t>招标人：嘉兴市快速路建设发展有限公司</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color w:val="000000"/>
        </w:rPr>
        <w:t>地址：</w:t>
      </w:r>
      <w:r w:rsidRPr="00F56F25">
        <w:rPr>
          <w:rFonts w:ascii="仿宋" w:eastAsia="仿宋" w:hAnsi="仿宋" w:cs="仿宋" w:hint="eastAsia"/>
          <w:color w:val="000000"/>
        </w:rPr>
        <w:t>嘉兴市经济技术开发区由拳路309号紫</w:t>
      </w:r>
      <w:proofErr w:type="gramStart"/>
      <w:r w:rsidRPr="00F56F25">
        <w:rPr>
          <w:rFonts w:ascii="仿宋" w:eastAsia="仿宋" w:hAnsi="仿宋" w:cs="仿宋" w:hint="eastAsia"/>
          <w:color w:val="000000"/>
        </w:rPr>
        <w:t>御大厦</w:t>
      </w:r>
      <w:proofErr w:type="gramEnd"/>
      <w:r w:rsidRPr="00F56F25">
        <w:rPr>
          <w:rFonts w:ascii="仿宋" w:eastAsia="仿宋" w:hAnsi="仿宋" w:cs="仿宋" w:hint="eastAsia"/>
          <w:color w:val="000000"/>
        </w:rPr>
        <w:t xml:space="preserve">3楼        </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proofErr w:type="gramStart"/>
      <w:r w:rsidRPr="00F56F25">
        <w:rPr>
          <w:rFonts w:ascii="仿宋" w:eastAsia="仿宋" w:hAnsi="仿宋" w:cs="仿宋"/>
          <w:color w:val="000000"/>
        </w:rPr>
        <w:t>邮</w:t>
      </w:r>
      <w:proofErr w:type="gramEnd"/>
      <w:r w:rsidRPr="00F56F25">
        <w:rPr>
          <w:rFonts w:ascii="仿宋" w:eastAsia="仿宋" w:hAnsi="仿宋" w:cs="仿宋"/>
          <w:color w:val="000000"/>
        </w:rPr>
        <w:t xml:space="preserve">  编：</w:t>
      </w:r>
      <w:r w:rsidRPr="00F56F25">
        <w:rPr>
          <w:rFonts w:ascii="仿宋" w:eastAsia="仿宋" w:hAnsi="仿宋" w:cs="仿宋" w:hint="eastAsia"/>
          <w:color w:val="000000"/>
        </w:rPr>
        <w:t xml:space="preserve">314000                         </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color w:val="000000"/>
        </w:rPr>
        <w:t>联系人：</w:t>
      </w:r>
      <w:r w:rsidRPr="00F56F25">
        <w:rPr>
          <w:rFonts w:ascii="仿宋" w:eastAsia="仿宋" w:hAnsi="仿宋" w:cs="仿宋" w:hint="eastAsia"/>
          <w:color w:val="000000"/>
        </w:rPr>
        <w:t xml:space="preserve">陈先生                         </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color w:val="000000"/>
        </w:rPr>
        <w:t>电  话：0573-</w:t>
      </w:r>
      <w:r w:rsidRPr="00F56F25">
        <w:rPr>
          <w:rFonts w:ascii="仿宋" w:eastAsia="仿宋" w:hAnsi="仿宋" w:cs="仿宋" w:hint="eastAsia"/>
          <w:color w:val="000000"/>
        </w:rPr>
        <w:t>82622316</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color w:val="000000"/>
        </w:rPr>
        <w:t>传真</w:t>
      </w:r>
      <w:r w:rsidRPr="00F56F25">
        <w:rPr>
          <w:rFonts w:ascii="仿宋" w:eastAsia="仿宋" w:hAnsi="仿宋" w:cs="仿宋" w:hint="eastAsia"/>
          <w:color w:val="000000"/>
        </w:rPr>
        <w:t xml:space="preserve">：0573-82622238  </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hint="eastAsia"/>
          <w:color w:val="000000"/>
        </w:rPr>
        <w:t>招标代理：浙江博宏工程管理咨询有限公司</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color w:val="000000"/>
        </w:rPr>
        <w:t>联系人：</w:t>
      </w:r>
      <w:r w:rsidRPr="00F56F25">
        <w:rPr>
          <w:rFonts w:ascii="仿宋" w:eastAsia="仿宋" w:hAnsi="仿宋" w:cs="仿宋" w:hint="eastAsia"/>
          <w:color w:val="000000"/>
        </w:rPr>
        <w:t>薛先生</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hint="eastAsia"/>
          <w:color w:val="000000"/>
        </w:rPr>
        <w:t>地址：嘉兴市东升西路1700号科技京城7楼</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color w:val="000000"/>
        </w:rPr>
        <w:t>邮 编：</w:t>
      </w:r>
      <w:r w:rsidRPr="00F56F25">
        <w:rPr>
          <w:rFonts w:ascii="仿宋" w:eastAsia="仿宋" w:hAnsi="仿宋" w:cs="仿宋" w:hint="eastAsia"/>
          <w:color w:val="000000"/>
        </w:rPr>
        <w:t>314000</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r w:rsidRPr="00F56F25">
        <w:rPr>
          <w:rFonts w:ascii="仿宋" w:eastAsia="仿宋" w:hAnsi="仿宋" w:cs="仿宋"/>
          <w:color w:val="000000"/>
        </w:rPr>
        <w:t>电  话：</w:t>
      </w:r>
      <w:r w:rsidRPr="00F56F25">
        <w:rPr>
          <w:rFonts w:ascii="仿宋" w:eastAsia="仿宋" w:hAnsi="仿宋" w:cs="仿宋" w:hint="eastAsia"/>
          <w:color w:val="000000"/>
        </w:rPr>
        <w:t>18167327619/0573-83116900</w:t>
      </w:r>
    </w:p>
    <w:p w:rsidR="004A3A6B" w:rsidRPr="00F56F25" w:rsidRDefault="004A3A6B" w:rsidP="004A3A6B">
      <w:pPr>
        <w:tabs>
          <w:tab w:val="left" w:pos="360"/>
        </w:tabs>
        <w:spacing w:line="440" w:lineRule="exact"/>
        <w:ind w:firstLineChars="200" w:firstLine="420"/>
        <w:jc w:val="left"/>
        <w:rPr>
          <w:rFonts w:ascii="仿宋" w:eastAsia="仿宋" w:hAnsi="仿宋" w:cs="仿宋"/>
          <w:color w:val="000000"/>
        </w:rPr>
      </w:pPr>
      <w:proofErr w:type="gramStart"/>
      <w:r w:rsidRPr="00F56F25">
        <w:rPr>
          <w:rFonts w:ascii="仿宋" w:eastAsia="仿宋" w:hAnsi="仿宋" w:cs="仿宋" w:hint="eastAsia"/>
          <w:color w:val="000000"/>
        </w:rPr>
        <w:t>邮</w:t>
      </w:r>
      <w:proofErr w:type="gramEnd"/>
      <w:r w:rsidRPr="00F56F25">
        <w:rPr>
          <w:rFonts w:ascii="仿宋" w:eastAsia="仿宋" w:hAnsi="仿宋" w:cs="仿宋" w:hint="eastAsia"/>
          <w:color w:val="000000"/>
        </w:rPr>
        <w:t xml:space="preserve">   箱</w:t>
      </w:r>
      <w:r w:rsidRPr="00F56F25">
        <w:rPr>
          <w:rFonts w:ascii="仿宋" w:eastAsia="仿宋" w:hAnsi="仿宋" w:cs="仿宋"/>
          <w:color w:val="000000"/>
        </w:rPr>
        <w:t>：</w:t>
      </w:r>
      <w:r w:rsidRPr="00F56F25">
        <w:rPr>
          <w:rFonts w:ascii="仿宋" w:eastAsia="仿宋" w:hAnsi="仿宋" w:cs="仿宋" w:hint="eastAsia"/>
          <w:color w:val="000000"/>
        </w:rPr>
        <w:t xml:space="preserve">296566597@qq.com                   </w:t>
      </w:r>
    </w:p>
    <w:p w:rsidR="00317E29" w:rsidRDefault="004A3A6B" w:rsidP="004A3A6B">
      <w:pPr>
        <w:jc w:val="right"/>
      </w:pPr>
      <w:r w:rsidRPr="00F56F25">
        <w:rPr>
          <w:rFonts w:ascii="仿宋" w:eastAsia="仿宋" w:hAnsi="仿宋" w:cs="仿宋" w:hint="eastAsia"/>
          <w:color w:val="000000"/>
          <w:u w:val="single"/>
        </w:rPr>
        <w:t>2020</w:t>
      </w:r>
      <w:r w:rsidRPr="00F56F25">
        <w:rPr>
          <w:rFonts w:ascii="仿宋" w:eastAsia="仿宋" w:hAnsi="仿宋" w:cs="仿宋" w:hint="eastAsia"/>
          <w:color w:val="000000"/>
        </w:rPr>
        <w:t>年</w:t>
      </w:r>
      <w:r w:rsidRPr="00F56F25">
        <w:rPr>
          <w:rFonts w:ascii="仿宋" w:eastAsia="仿宋" w:hAnsi="仿宋" w:cs="仿宋" w:hint="eastAsia"/>
          <w:color w:val="000000"/>
          <w:u w:val="single"/>
        </w:rPr>
        <w:t xml:space="preserve"> 12</w:t>
      </w:r>
      <w:r w:rsidRPr="00F56F25">
        <w:rPr>
          <w:rFonts w:ascii="仿宋" w:eastAsia="仿宋" w:hAnsi="仿宋" w:cs="仿宋" w:hint="eastAsia"/>
          <w:color w:val="000000"/>
        </w:rPr>
        <w:t>月</w:t>
      </w:r>
      <w:r w:rsidR="00F62E67">
        <w:rPr>
          <w:rFonts w:ascii="仿宋" w:eastAsia="仿宋" w:hAnsi="仿宋" w:cs="仿宋" w:hint="eastAsia"/>
          <w:color w:val="000000"/>
        </w:rPr>
        <w:t>9日</w:t>
      </w:r>
      <w:bookmarkStart w:id="55" w:name="_GoBack"/>
      <w:bookmarkEnd w:id="55"/>
    </w:p>
    <w:sectPr w:rsidR="00317E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4B2B" w:rsidRDefault="00E94B2B" w:rsidP="003E19B0">
      <w:r>
        <w:separator/>
      </w:r>
    </w:p>
  </w:endnote>
  <w:endnote w:type="continuationSeparator" w:id="0">
    <w:p w:rsidR="00E94B2B" w:rsidRDefault="00E94B2B" w:rsidP="003E1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4B2B" w:rsidRDefault="00E94B2B" w:rsidP="003E19B0">
      <w:r>
        <w:separator/>
      </w:r>
    </w:p>
  </w:footnote>
  <w:footnote w:type="continuationSeparator" w:id="0">
    <w:p w:rsidR="00E94B2B" w:rsidRDefault="00E94B2B" w:rsidP="003E19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45C161"/>
    <w:multiLevelType w:val="singleLevel"/>
    <w:tmpl w:val="D945C16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D31"/>
    <w:rsid w:val="00154C85"/>
    <w:rsid w:val="00317E29"/>
    <w:rsid w:val="003E19B0"/>
    <w:rsid w:val="004A3A6B"/>
    <w:rsid w:val="004E6D31"/>
    <w:rsid w:val="007264F3"/>
    <w:rsid w:val="009004E9"/>
    <w:rsid w:val="00E94B2B"/>
    <w:rsid w:val="00F62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12"/>
    <w:link w:val="2Char"/>
    <w:qFormat/>
    <w:rsid w:val="004A3A6B"/>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19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19B0"/>
    <w:rPr>
      <w:sz w:val="18"/>
      <w:szCs w:val="18"/>
    </w:rPr>
  </w:style>
  <w:style w:type="paragraph" w:styleId="a4">
    <w:name w:val="footer"/>
    <w:basedOn w:val="a"/>
    <w:link w:val="Char0"/>
    <w:uiPriority w:val="99"/>
    <w:unhideWhenUsed/>
    <w:rsid w:val="003E19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19B0"/>
    <w:rPr>
      <w:sz w:val="18"/>
      <w:szCs w:val="18"/>
    </w:rPr>
  </w:style>
  <w:style w:type="character" w:customStyle="1" w:styleId="2Char">
    <w:name w:val="标题 2 Char"/>
    <w:basedOn w:val="a0"/>
    <w:link w:val="2"/>
    <w:qFormat/>
    <w:rsid w:val="004A3A6B"/>
    <w:rPr>
      <w:rFonts w:ascii="Arial" w:eastAsia="黑体" w:hAnsi="Arial" w:cs="Times New Roman"/>
      <w:b/>
      <w:sz w:val="32"/>
      <w:szCs w:val="20"/>
    </w:rPr>
  </w:style>
  <w:style w:type="paragraph" w:customStyle="1" w:styleId="12">
    <w:name w:val="正文缩进12"/>
    <w:basedOn w:val="a"/>
    <w:qFormat/>
    <w:rsid w:val="004A3A6B"/>
    <w:pPr>
      <w:ind w:firstLineChars="200" w:firstLine="420"/>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12"/>
    <w:link w:val="2Char"/>
    <w:qFormat/>
    <w:rsid w:val="004A3A6B"/>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19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19B0"/>
    <w:rPr>
      <w:sz w:val="18"/>
      <w:szCs w:val="18"/>
    </w:rPr>
  </w:style>
  <w:style w:type="paragraph" w:styleId="a4">
    <w:name w:val="footer"/>
    <w:basedOn w:val="a"/>
    <w:link w:val="Char0"/>
    <w:uiPriority w:val="99"/>
    <w:unhideWhenUsed/>
    <w:rsid w:val="003E19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19B0"/>
    <w:rPr>
      <w:sz w:val="18"/>
      <w:szCs w:val="18"/>
    </w:rPr>
  </w:style>
  <w:style w:type="character" w:customStyle="1" w:styleId="2Char">
    <w:name w:val="标题 2 Char"/>
    <w:basedOn w:val="a0"/>
    <w:link w:val="2"/>
    <w:qFormat/>
    <w:rsid w:val="004A3A6B"/>
    <w:rPr>
      <w:rFonts w:ascii="Arial" w:eastAsia="黑体" w:hAnsi="Arial" w:cs="Times New Roman"/>
      <w:b/>
      <w:sz w:val="32"/>
      <w:szCs w:val="20"/>
    </w:rPr>
  </w:style>
  <w:style w:type="paragraph" w:customStyle="1" w:styleId="12">
    <w:name w:val="正文缩进12"/>
    <w:basedOn w:val="a"/>
    <w:qFormat/>
    <w:rsid w:val="004A3A6B"/>
    <w:pPr>
      <w:ind w:firstLineChars="200"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xjtjt.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530</Words>
  <Characters>3024</Characters>
  <Application>Microsoft Office Word</Application>
  <DocSecurity>0</DocSecurity>
  <Lines>25</Lines>
  <Paragraphs>7</Paragraphs>
  <ScaleCrop>false</ScaleCrop>
  <Company/>
  <LinksUpToDate>false</LinksUpToDate>
  <CharactersWithSpaces>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6</cp:revision>
  <dcterms:created xsi:type="dcterms:W3CDTF">2020-12-08T06:15:00Z</dcterms:created>
  <dcterms:modified xsi:type="dcterms:W3CDTF">2020-12-09T04:43:00Z</dcterms:modified>
</cp:coreProperties>
</file>